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B" w:rsidRP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 xml:space="preserve">ВЫПИСКА </w:t>
      </w:r>
    </w:p>
    <w:p w:rsidR="00DF7C97" w:rsidRDefault="00515C1B" w:rsidP="00DF7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>из программы по</w:t>
      </w:r>
      <w:r w:rsidR="005D1051">
        <w:rPr>
          <w:rFonts w:ascii="Times New Roman" w:hAnsi="Times New Roman"/>
          <w:b/>
          <w:sz w:val="28"/>
          <w:szCs w:val="28"/>
        </w:rPr>
        <w:t>дготовки в области ГО и защиты от ЧС (ДОПСГН)</w:t>
      </w:r>
      <w:r w:rsidR="00DF7C97" w:rsidRPr="00DF7C97">
        <w:rPr>
          <w:rFonts w:ascii="Times New Roman" w:hAnsi="Times New Roman"/>
          <w:b/>
          <w:sz w:val="28"/>
          <w:szCs w:val="28"/>
        </w:rPr>
        <w:t xml:space="preserve"> </w:t>
      </w:r>
    </w:p>
    <w:p w:rsidR="00515C1B" w:rsidRPr="00F64AC8" w:rsidRDefault="00DF7C97" w:rsidP="00515C1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 w:rsidRPr="006C20EC">
        <w:rPr>
          <w:rFonts w:ascii="Times New Roman" w:hAnsi="Times New Roman"/>
          <w:b/>
          <w:sz w:val="28"/>
          <w:szCs w:val="28"/>
        </w:rPr>
        <w:t>с применением ЭО, ДОТ</w:t>
      </w:r>
    </w:p>
    <w:p w:rsidR="00515C1B" w:rsidRDefault="00515C1B" w:rsidP="00FC3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>«</w:t>
      </w:r>
      <w:r w:rsidR="005D1051" w:rsidRPr="005D1051">
        <w:rPr>
          <w:rFonts w:ascii="Times New Roman" w:hAnsi="Times New Roman"/>
          <w:b/>
          <w:sz w:val="28"/>
          <w:szCs w:val="28"/>
        </w:rPr>
        <w:t xml:space="preserve">Подготовка </w:t>
      </w:r>
      <w:r w:rsidR="00AF399B" w:rsidRPr="00AF399B">
        <w:rPr>
          <w:rFonts w:ascii="Times New Roman" w:hAnsi="Times New Roman"/>
          <w:b/>
          <w:sz w:val="28"/>
          <w:szCs w:val="28"/>
        </w:rPr>
        <w:t>должностных лиц, входящих в состав комиссий по ПУФ</w:t>
      </w:r>
      <w:r w:rsidRPr="00515C1B">
        <w:rPr>
          <w:rFonts w:ascii="Times New Roman" w:hAnsi="Times New Roman"/>
          <w:b/>
          <w:sz w:val="28"/>
          <w:szCs w:val="28"/>
        </w:rPr>
        <w:t>»</w:t>
      </w:r>
    </w:p>
    <w:p w:rsidR="00F64AC8" w:rsidRDefault="00F64AC8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AC8">
        <w:rPr>
          <w:rFonts w:ascii="Times New Roman" w:hAnsi="Times New Roman"/>
          <w:sz w:val="28"/>
          <w:szCs w:val="28"/>
        </w:rPr>
        <w:t>(утв. приказом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2583">
        <w:rPr>
          <w:rFonts w:ascii="Times New Roman" w:hAnsi="Times New Roman"/>
          <w:sz w:val="28"/>
          <w:lang w:eastAsia="en-US"/>
        </w:rPr>
        <w:t xml:space="preserve">начальника </w:t>
      </w:r>
      <w:proofErr w:type="gramStart"/>
      <w:r w:rsidRPr="00D82583">
        <w:rPr>
          <w:rFonts w:ascii="Times New Roman" w:hAnsi="Times New Roman"/>
          <w:sz w:val="28"/>
          <w:lang w:eastAsia="en-US"/>
        </w:rPr>
        <w:t>Г(</w:t>
      </w:r>
      <w:proofErr w:type="gramEnd"/>
      <w:r w:rsidRPr="00D82583">
        <w:rPr>
          <w:rFonts w:ascii="Times New Roman" w:hAnsi="Times New Roman"/>
          <w:sz w:val="28"/>
          <w:lang w:eastAsia="en-US"/>
        </w:rPr>
        <w:t>О)БОДПО "УМЦ по ГО и защите от ЧС Липецкой</w:t>
      </w:r>
      <w:r w:rsidRPr="00D82583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D82583">
        <w:rPr>
          <w:rFonts w:ascii="Times New Roman" w:hAnsi="Times New Roman"/>
          <w:sz w:val="28"/>
          <w:lang w:eastAsia="en-US"/>
        </w:rPr>
        <w:t>области"</w:t>
      </w:r>
      <w:r w:rsidRPr="00D8258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F64AC8">
        <w:rPr>
          <w:rFonts w:ascii="Times New Roman" w:hAnsi="Times New Roman"/>
          <w:spacing w:val="-3"/>
          <w:sz w:val="28"/>
          <w:lang w:eastAsia="en-US"/>
        </w:rPr>
        <w:t>№ 10</w:t>
      </w:r>
      <w:r>
        <w:rPr>
          <w:rFonts w:ascii="Times New Roman" w:hAnsi="Times New Roman"/>
          <w:spacing w:val="-3"/>
          <w:sz w:val="28"/>
          <w:lang w:eastAsia="en-US"/>
        </w:rPr>
        <w:t xml:space="preserve"> от </w:t>
      </w:r>
      <w:r w:rsidRPr="00F64AC8">
        <w:rPr>
          <w:rFonts w:ascii="Times New Roman" w:hAnsi="Times New Roman"/>
          <w:spacing w:val="-3"/>
          <w:sz w:val="28"/>
          <w:lang w:eastAsia="en-US"/>
        </w:rPr>
        <w:t xml:space="preserve">22.01.2021 г. </w:t>
      </w:r>
      <w:r>
        <w:rPr>
          <w:rFonts w:ascii="Times New Roman" w:hAnsi="Times New Roman"/>
          <w:spacing w:val="-3"/>
          <w:sz w:val="28"/>
          <w:lang w:eastAsia="en-US"/>
        </w:rPr>
        <w:t>)</w:t>
      </w:r>
      <w:r w:rsidRPr="00F64AC8">
        <w:rPr>
          <w:rFonts w:ascii="Times New Roman" w:hAnsi="Times New Roman"/>
          <w:spacing w:val="-3"/>
          <w:sz w:val="28"/>
          <w:lang w:eastAsia="en-US"/>
        </w:rPr>
        <w:t xml:space="preserve"> </w:t>
      </w:r>
    </w:p>
    <w:p w:rsidR="00515C1B" w:rsidRPr="00AF399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668">
        <w:rPr>
          <w:rFonts w:ascii="Times New Roman" w:hAnsi="Times New Roman"/>
          <w:b/>
          <w:sz w:val="28"/>
          <w:szCs w:val="28"/>
        </w:rPr>
        <w:t>СОДЕРЖАНИЕ  ПРОГРАММЫ</w:t>
      </w:r>
    </w:p>
    <w:p w:rsidR="00515C1B" w:rsidRPr="00F64AC8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356"/>
      </w:tblGrid>
      <w:tr w:rsidR="00515C1B" w:rsidRPr="00F64AC8" w:rsidTr="005D1051">
        <w:tc>
          <w:tcPr>
            <w:tcW w:w="851" w:type="dxa"/>
            <w:vAlign w:val="center"/>
          </w:tcPr>
          <w:p w:rsidR="00515C1B" w:rsidRPr="00F64AC8" w:rsidRDefault="00515C1B" w:rsidP="002E5AC2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515C1B" w:rsidRPr="00F64AC8" w:rsidRDefault="00515C1B" w:rsidP="002E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9356" w:type="dxa"/>
          </w:tcPr>
          <w:p w:rsidR="00515C1B" w:rsidRPr="00F64AC8" w:rsidRDefault="00515C1B" w:rsidP="00F6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5C1B" w:rsidRPr="00F64AC8" w:rsidRDefault="00515C1B" w:rsidP="00F6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 и перечень учебных тем</w:t>
            </w:r>
          </w:p>
        </w:tc>
      </w:tr>
    </w:tbl>
    <w:tbl>
      <w:tblPr>
        <w:tblStyle w:val="a3"/>
        <w:tblW w:w="10173" w:type="dxa"/>
        <w:tblLook w:val="04A0"/>
      </w:tblPr>
      <w:tblGrid>
        <w:gridCol w:w="817"/>
        <w:gridCol w:w="9356"/>
      </w:tblGrid>
      <w:tr w:rsidR="00EC595A" w:rsidRPr="00EC595A" w:rsidTr="005D1051">
        <w:tc>
          <w:tcPr>
            <w:tcW w:w="10173" w:type="dxa"/>
            <w:gridSpan w:val="2"/>
          </w:tcPr>
          <w:p w:rsidR="00EC595A" w:rsidRPr="00EC595A" w:rsidRDefault="00EC595A" w:rsidP="00EC59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5A">
              <w:rPr>
                <w:rFonts w:ascii="Times New Roman" w:hAnsi="Times New Roman"/>
                <w:b/>
                <w:sz w:val="24"/>
                <w:szCs w:val="24"/>
              </w:rPr>
              <w:t>Модуль № 1 «Общая подготовка»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ЧС. ЧС</w:t>
            </w:r>
            <w:r w:rsidRPr="00B73479">
              <w:rPr>
                <w:rFonts w:ascii="Times New Roman" w:hAnsi="Times New Roman"/>
                <w:sz w:val="24"/>
                <w:szCs w:val="24"/>
              </w:rPr>
              <w:t xml:space="preserve"> характерные для Липецкой области, их возможные последствия и способы защиты.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Организационные основы обеспечения пожарной безопасности.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Поражающие факторы оружия массового поражения и других видов современного оружия.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Порядок действий населения по сигналам оповещения.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Классификация средств индивидуальной защиты, использование медицинских средств защиты.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Основы оказания первой помощи.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15C1B" w:rsidRPr="00515C1B" w:rsidRDefault="00515C1B" w:rsidP="002E5AC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C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EC595A" w:rsidTr="005D1051">
        <w:tc>
          <w:tcPr>
            <w:tcW w:w="10173" w:type="dxa"/>
            <w:gridSpan w:val="2"/>
          </w:tcPr>
          <w:p w:rsidR="00EC595A" w:rsidRPr="00BE7791" w:rsidRDefault="00EC595A" w:rsidP="002E5A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 2 «</w:t>
            </w:r>
            <w:r w:rsidRPr="00BE7791">
              <w:rPr>
                <w:rFonts w:ascii="Times New Roman" w:hAnsi="Times New Roman"/>
                <w:b/>
                <w:sz w:val="24"/>
                <w:szCs w:val="24"/>
              </w:rPr>
              <w:t>Специальная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F399B" w:rsidRPr="00AF399B" w:rsidTr="005D1051">
        <w:tc>
          <w:tcPr>
            <w:tcW w:w="817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356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 в области ГО и защиты населения и территорий от ЧС.</w:t>
            </w:r>
          </w:p>
        </w:tc>
      </w:tr>
      <w:tr w:rsidR="00AF399B" w:rsidRPr="00AF399B" w:rsidTr="005D1051">
        <w:tc>
          <w:tcPr>
            <w:tcW w:w="817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356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Организация работы органа управления ГО и РСЧС. Порядок разработки планирующих и отчетных документов</w:t>
            </w:r>
          </w:p>
        </w:tc>
      </w:tr>
      <w:tr w:rsidR="00AF399B" w:rsidRPr="00AF399B" w:rsidTr="005D1051">
        <w:tc>
          <w:tcPr>
            <w:tcW w:w="817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356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Создание, использование и пополнение запасов (резервов) средств в интересах ГО, предупреждения и ликвидации ЧС. Порядок финансирования мероприятий по ГО и защите от ЧС.</w:t>
            </w:r>
          </w:p>
        </w:tc>
      </w:tr>
      <w:tr w:rsidR="00AF399B" w:rsidRPr="00AF399B" w:rsidTr="005D1051">
        <w:tc>
          <w:tcPr>
            <w:tcW w:w="817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356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Общие понятия об устойчивости функционирования объектов экономики и жизнеобеспечения населения и способы ее повышения.</w:t>
            </w:r>
          </w:p>
        </w:tc>
      </w:tr>
      <w:tr w:rsidR="00AF399B" w:rsidRPr="00AF399B" w:rsidTr="005D1051">
        <w:tc>
          <w:tcPr>
            <w:tcW w:w="817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356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Прогнозирование и оценка устойчивости функционирования организаций, необходимых для выживания населения.</w:t>
            </w:r>
          </w:p>
        </w:tc>
      </w:tr>
      <w:tr w:rsidR="00AF399B" w:rsidRPr="00AF399B" w:rsidTr="005D1051">
        <w:trPr>
          <w:trHeight w:val="365"/>
        </w:trPr>
        <w:tc>
          <w:tcPr>
            <w:tcW w:w="817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9356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Порядок организации реагирования при получении прогноза возникновения ЧС.</w:t>
            </w:r>
          </w:p>
        </w:tc>
      </w:tr>
      <w:tr w:rsidR="00AF399B" w:rsidRPr="00AF399B" w:rsidTr="005D1051">
        <w:tc>
          <w:tcPr>
            <w:tcW w:w="817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9356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Организация радиационной, химической и медико-биологической защиты населения.</w:t>
            </w:r>
          </w:p>
        </w:tc>
      </w:tr>
      <w:tr w:rsidR="00AF399B" w:rsidRPr="00AF399B" w:rsidTr="005D1051">
        <w:tc>
          <w:tcPr>
            <w:tcW w:w="817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356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Организация инженерной защиты населения и работников организаций.</w:t>
            </w:r>
          </w:p>
        </w:tc>
      </w:tr>
      <w:tr w:rsidR="00AF399B" w:rsidRPr="00AF399B" w:rsidTr="005D1051">
        <w:tc>
          <w:tcPr>
            <w:tcW w:w="817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356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Общие понятия об эвакуации населения.</w:t>
            </w:r>
          </w:p>
        </w:tc>
      </w:tr>
      <w:tr w:rsidR="00AF399B" w:rsidRPr="00AF399B" w:rsidTr="005D1051">
        <w:tc>
          <w:tcPr>
            <w:tcW w:w="817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356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Организация защиты населения, материальных и культурных ценностей путем эвакуации.</w:t>
            </w:r>
          </w:p>
        </w:tc>
      </w:tr>
      <w:tr w:rsidR="00AF399B" w:rsidRPr="00AF399B" w:rsidTr="005D1051">
        <w:tc>
          <w:tcPr>
            <w:tcW w:w="817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9356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Организация профилактики радиационных поражений и оказания первой помощи пострадавшим при радиационной аварии.</w:t>
            </w:r>
          </w:p>
        </w:tc>
      </w:tr>
      <w:tr w:rsidR="00AF399B" w:rsidRPr="00AF399B" w:rsidTr="005D1051">
        <w:tc>
          <w:tcPr>
            <w:tcW w:w="817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9356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Организация работы КЧС и ОПБ.</w:t>
            </w:r>
          </w:p>
        </w:tc>
      </w:tr>
      <w:tr w:rsidR="00AF399B" w:rsidRPr="00AF399B" w:rsidTr="005D1051">
        <w:trPr>
          <w:trHeight w:val="347"/>
        </w:trPr>
        <w:tc>
          <w:tcPr>
            <w:tcW w:w="817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9356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Действия должностных лиц ГО и РСЧС при приведении органов управления и сил ГО и РСЧС в готовность.</w:t>
            </w:r>
          </w:p>
        </w:tc>
      </w:tr>
      <w:tr w:rsidR="00AF399B" w:rsidRPr="00AF399B" w:rsidTr="005D1051">
        <w:trPr>
          <w:trHeight w:val="283"/>
        </w:trPr>
        <w:tc>
          <w:tcPr>
            <w:tcW w:w="817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9356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Организация управления, связи и оповещения в системах ГО и РСЧС.</w:t>
            </w:r>
          </w:p>
        </w:tc>
      </w:tr>
      <w:tr w:rsidR="00AF399B" w:rsidRPr="00AF399B" w:rsidTr="005D1051">
        <w:tc>
          <w:tcPr>
            <w:tcW w:w="817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9356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Порядок организации и осуществления подготовки различных групп населения в области ГО и защиты от ЧС.</w:t>
            </w:r>
          </w:p>
        </w:tc>
      </w:tr>
      <w:tr w:rsidR="00AF399B" w:rsidRPr="00AF399B" w:rsidTr="005D1051">
        <w:tc>
          <w:tcPr>
            <w:tcW w:w="817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9356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Организация и проведение учений и тренировок по ГО и защите от ЧС.</w:t>
            </w:r>
          </w:p>
        </w:tc>
      </w:tr>
      <w:tr w:rsidR="00AF399B" w:rsidRPr="00AF399B" w:rsidTr="005D1051">
        <w:tc>
          <w:tcPr>
            <w:tcW w:w="817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9356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99B">
              <w:rPr>
                <w:rFonts w:ascii="Times New Roman" w:hAnsi="Times New Roman"/>
                <w:sz w:val="24"/>
                <w:szCs w:val="24"/>
              </w:rPr>
              <w:t>Организация пропаганды и информирования населения в области ГО и защиты от ЧС.</w:t>
            </w:r>
          </w:p>
        </w:tc>
      </w:tr>
      <w:tr w:rsidR="00AF399B" w:rsidRPr="00AF399B" w:rsidTr="005D1051">
        <w:tc>
          <w:tcPr>
            <w:tcW w:w="817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F399B" w:rsidRPr="005D1051" w:rsidRDefault="00AF399B" w:rsidP="009F49B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10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AF399B" w:rsidRPr="00AF399B" w:rsidTr="005D1051">
        <w:tc>
          <w:tcPr>
            <w:tcW w:w="817" w:type="dxa"/>
          </w:tcPr>
          <w:p w:rsidR="00AF399B" w:rsidRPr="00AF399B" w:rsidRDefault="00AF399B" w:rsidP="00AF3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F399B" w:rsidRPr="005D1051" w:rsidRDefault="00AF399B" w:rsidP="009F49B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 38 часов</w:t>
            </w:r>
          </w:p>
        </w:tc>
      </w:tr>
    </w:tbl>
    <w:p w:rsidR="005641E6" w:rsidRDefault="005641E6" w:rsidP="00F64AC8"/>
    <w:sectPr w:rsidR="005641E6" w:rsidSect="00DF7C97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F9" w:rsidRDefault="007A7EF9" w:rsidP="00F64AC8">
      <w:pPr>
        <w:spacing w:after="0" w:line="240" w:lineRule="auto"/>
      </w:pPr>
      <w:r>
        <w:separator/>
      </w:r>
    </w:p>
  </w:endnote>
  <w:endnote w:type="continuationSeparator" w:id="0">
    <w:p w:rsidR="007A7EF9" w:rsidRDefault="007A7EF9" w:rsidP="00F6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F9" w:rsidRDefault="007A7EF9" w:rsidP="00F64AC8">
      <w:pPr>
        <w:spacing w:after="0" w:line="240" w:lineRule="auto"/>
      </w:pPr>
      <w:r>
        <w:separator/>
      </w:r>
    </w:p>
  </w:footnote>
  <w:footnote w:type="continuationSeparator" w:id="0">
    <w:p w:rsidR="007A7EF9" w:rsidRDefault="007A7EF9" w:rsidP="00F64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C1B"/>
    <w:rsid w:val="0005542F"/>
    <w:rsid w:val="00275417"/>
    <w:rsid w:val="002A26E5"/>
    <w:rsid w:val="003B41BB"/>
    <w:rsid w:val="004D1117"/>
    <w:rsid w:val="00515C1B"/>
    <w:rsid w:val="00544476"/>
    <w:rsid w:val="005641E6"/>
    <w:rsid w:val="005D1051"/>
    <w:rsid w:val="007A1D00"/>
    <w:rsid w:val="007A7EF9"/>
    <w:rsid w:val="0085030E"/>
    <w:rsid w:val="0090031E"/>
    <w:rsid w:val="00987AEA"/>
    <w:rsid w:val="00AB75B8"/>
    <w:rsid w:val="00AF399B"/>
    <w:rsid w:val="00BD61B2"/>
    <w:rsid w:val="00DF19ED"/>
    <w:rsid w:val="00DF7C97"/>
    <w:rsid w:val="00E471DB"/>
    <w:rsid w:val="00E96DC2"/>
    <w:rsid w:val="00EC595A"/>
    <w:rsid w:val="00F439EE"/>
    <w:rsid w:val="00F64AC8"/>
    <w:rsid w:val="00FA4405"/>
    <w:rsid w:val="00FA4F8B"/>
    <w:rsid w:val="00FC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1B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AC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4A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2119</Characters>
  <Application>Microsoft Office Word</Application>
  <DocSecurity>0</DocSecurity>
  <Lines>17</Lines>
  <Paragraphs>4</Paragraphs>
  <ScaleCrop>false</ScaleCrop>
  <Company>Hewlett-Packard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9</cp:revision>
  <dcterms:created xsi:type="dcterms:W3CDTF">2022-05-18T13:02:00Z</dcterms:created>
  <dcterms:modified xsi:type="dcterms:W3CDTF">2022-05-20T08:12:00Z</dcterms:modified>
</cp:coreProperties>
</file>